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37" w:rsidRDefault="00075537" w:rsidP="00C962C2">
      <w:pPr>
        <w:pStyle w:val="a4"/>
        <w:jc w:val="center"/>
        <w:rPr>
          <w:rFonts w:ascii="Times New Roman" w:hAnsi="Times New Roman" w:cs="Times New Roman"/>
          <w:b/>
          <w:sz w:val="28"/>
          <w:szCs w:val="28"/>
        </w:rPr>
      </w:pPr>
      <w:r w:rsidRPr="00075537">
        <w:rPr>
          <w:rFonts w:ascii="Times New Roman" w:hAnsi="Times New Roman" w:cs="Times New Roman"/>
          <w:b/>
          <w:sz w:val="28"/>
          <w:szCs w:val="28"/>
        </w:rPr>
        <w:t>Прокуратура Сергиевского района разъясняет:</w:t>
      </w:r>
    </w:p>
    <w:p w:rsidR="00075537" w:rsidRDefault="00075537" w:rsidP="00C962C2">
      <w:pPr>
        <w:pStyle w:val="a4"/>
        <w:jc w:val="center"/>
        <w:rPr>
          <w:rFonts w:ascii="Times New Roman" w:hAnsi="Times New Roman" w:cs="Times New Roman"/>
          <w:b/>
          <w:sz w:val="28"/>
          <w:szCs w:val="28"/>
        </w:rPr>
      </w:pPr>
      <w:bookmarkStart w:id="0" w:name="_GoBack"/>
      <w:bookmarkEnd w:id="0"/>
    </w:p>
    <w:p w:rsidR="005204C4" w:rsidRPr="00C962C2" w:rsidRDefault="00714DCA" w:rsidP="00C962C2">
      <w:pPr>
        <w:pStyle w:val="a4"/>
        <w:jc w:val="center"/>
        <w:rPr>
          <w:rFonts w:ascii="Times New Roman" w:eastAsia="Arial" w:hAnsi="Times New Roman" w:cs="Times New Roman"/>
          <w:b/>
          <w:sz w:val="28"/>
          <w:szCs w:val="28"/>
        </w:rPr>
      </w:pPr>
      <w:r w:rsidRPr="00C962C2">
        <w:rPr>
          <w:rFonts w:ascii="Times New Roman" w:hAnsi="Times New Roman" w:cs="Times New Roman"/>
          <w:b/>
          <w:sz w:val="28"/>
          <w:szCs w:val="28"/>
        </w:rPr>
        <w:t>Уголовная ответственность за приобретение или сбыт имущества, заведомо добытого преступным путем</w:t>
      </w:r>
    </w:p>
    <w:p w:rsidR="005204C4" w:rsidRPr="00C962C2" w:rsidRDefault="00714DCA">
      <w:pPr>
        <w:pStyle w:val="a4"/>
        <w:rPr>
          <w:rFonts w:ascii="Times New Roman" w:eastAsia="Arial" w:hAnsi="Times New Roman" w:cs="Times New Roman"/>
          <w:sz w:val="28"/>
          <w:szCs w:val="28"/>
        </w:rPr>
      </w:pPr>
      <w:r w:rsidRPr="00C962C2">
        <w:rPr>
          <w:rFonts w:ascii="Times New Roman" w:hAnsi="Times New Roman" w:cs="Times New Roman"/>
          <w:sz w:val="28"/>
          <w:szCs w:val="28"/>
        </w:rPr>
        <w:t> </w:t>
      </w:r>
    </w:p>
    <w:p w:rsidR="005204C4" w:rsidRPr="00C962C2" w:rsidRDefault="00714DCA">
      <w:pPr>
        <w:pStyle w:val="a4"/>
        <w:rPr>
          <w:rFonts w:ascii="Times New Roman" w:eastAsia="Arial" w:hAnsi="Times New Roman" w:cs="Times New Roman"/>
          <w:sz w:val="28"/>
          <w:szCs w:val="28"/>
        </w:rPr>
      </w:pPr>
      <w:r w:rsidRPr="00C962C2">
        <w:rPr>
          <w:rFonts w:ascii="Times New Roman" w:hAnsi="Times New Roman" w:cs="Times New Roman"/>
          <w:sz w:val="28"/>
          <w:szCs w:val="28"/>
        </w:rPr>
        <w:t>     Часть 1 ст.175 УК РФ предусматривает уголовную ответственность за заранее не обещанные приобретение или сбыт имущества, заведомо добытого преступным путем. Данные деяния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5204C4" w:rsidRPr="00C962C2" w:rsidRDefault="00714DCA">
      <w:pPr>
        <w:pStyle w:val="a4"/>
        <w:rPr>
          <w:rFonts w:ascii="Times New Roman" w:eastAsia="Arial" w:hAnsi="Times New Roman" w:cs="Times New Roman"/>
          <w:sz w:val="28"/>
          <w:szCs w:val="28"/>
        </w:rPr>
      </w:pPr>
      <w:r w:rsidRPr="00C962C2">
        <w:rPr>
          <w:rFonts w:ascii="Times New Roman" w:hAnsi="Times New Roman" w:cs="Times New Roman"/>
          <w:sz w:val="28"/>
          <w:szCs w:val="28"/>
        </w:rPr>
        <w:t>     Часть 2 ст.175 УК РФ предусматривает ответственность за те же деяния, совершенные группой лиц по предварительному сговору; в отношении нефти и продуктов ее переработки, автомобиля или иного имущества в крупном размере, и наказание в виде ограничения свободы на срок до трех лет, либо принудительных работ на срок до пяти лет, либо ареста на срок до шести месяцев, либо лишения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5204C4" w:rsidRPr="00C962C2" w:rsidRDefault="00714DCA">
      <w:pPr>
        <w:pStyle w:val="a4"/>
        <w:rPr>
          <w:rFonts w:ascii="Times New Roman" w:eastAsia="Arial" w:hAnsi="Times New Roman" w:cs="Times New Roman"/>
          <w:sz w:val="28"/>
          <w:szCs w:val="28"/>
        </w:rPr>
      </w:pPr>
      <w:r w:rsidRPr="00C962C2">
        <w:rPr>
          <w:rFonts w:ascii="Times New Roman" w:hAnsi="Times New Roman" w:cs="Times New Roman"/>
          <w:sz w:val="28"/>
          <w:szCs w:val="28"/>
        </w:rPr>
        <w:t>    Часть 3 данной статьи УК РФ предусматривает ответственность за 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и наказание за данные деяния в виде принудительных работ на срок до пяти лет с ограничением свободы на срок до двух лет или без такового либо лишения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C962C2" w:rsidRPr="00C962C2" w:rsidRDefault="00C962C2">
      <w:pPr>
        <w:pStyle w:val="a4"/>
        <w:rPr>
          <w:rFonts w:ascii="Times New Roman" w:eastAsia="Arial" w:hAnsi="Times New Roman" w:cs="Times New Roman"/>
          <w:sz w:val="28"/>
          <w:szCs w:val="28"/>
        </w:rPr>
      </w:pPr>
    </w:p>
    <w:sectPr w:rsidR="00C962C2" w:rsidRPr="00C962C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3A" w:rsidRDefault="00F5773A">
      <w:r>
        <w:separator/>
      </w:r>
    </w:p>
  </w:endnote>
  <w:endnote w:type="continuationSeparator" w:id="0">
    <w:p w:rsidR="00F5773A" w:rsidRDefault="00F5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C4" w:rsidRDefault="005204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3A" w:rsidRDefault="00F5773A">
      <w:r>
        <w:separator/>
      </w:r>
    </w:p>
  </w:footnote>
  <w:footnote w:type="continuationSeparator" w:id="0">
    <w:p w:rsidR="00F5773A" w:rsidRDefault="00F57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C4" w:rsidRDefault="005204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04C4"/>
    <w:rsid w:val="00075537"/>
    <w:rsid w:val="005204C4"/>
    <w:rsid w:val="00714DCA"/>
    <w:rsid w:val="009A54E5"/>
    <w:rsid w:val="00C962C2"/>
    <w:rsid w:val="00F5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rPr>
  </w:style>
  <w:style w:type="character" w:customStyle="1" w:styleId="a5">
    <w:name w:val="Нет"/>
  </w:style>
  <w:style w:type="character" w:customStyle="1" w:styleId="Hyperlink0">
    <w:name w:val="Hyperlink.0"/>
    <w:basedOn w:val="a5"/>
    <w:rPr>
      <w:color w:val="0066CC"/>
      <w:u w:val="single" w:color="0066CC"/>
    </w:rPr>
  </w:style>
  <w:style w:type="character" w:customStyle="1" w:styleId="Hyperlink1">
    <w:name w:val="Hyperlink.1"/>
    <w:basedOn w:val="a3"/>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rPr>
  </w:style>
  <w:style w:type="character" w:customStyle="1" w:styleId="a5">
    <w:name w:val="Нет"/>
  </w:style>
  <w:style w:type="character" w:customStyle="1" w:styleId="Hyperlink0">
    <w:name w:val="Hyperlink.0"/>
    <w:basedOn w:val="a5"/>
    <w:rPr>
      <w:color w:val="0066CC"/>
      <w:u w:val="single" w:color="0066CC"/>
    </w:rPr>
  </w:style>
  <w:style w:type="character" w:customStyle="1" w:styleId="Hyperlink1">
    <w:name w:val="Hyperlink.1"/>
    <w:basedOn w:val="a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2018-04-05T04:32:00Z</cp:lastPrinted>
  <dcterms:created xsi:type="dcterms:W3CDTF">2018-04-09T14:08:00Z</dcterms:created>
  <dcterms:modified xsi:type="dcterms:W3CDTF">2018-04-09T14:36:00Z</dcterms:modified>
</cp:coreProperties>
</file>